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1" w:rsidRPr="00763631" w:rsidRDefault="00763631" w:rsidP="00300786">
      <w:pPr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76363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Résumé du parcours professionnel de Hérold Jean-François</w:t>
      </w:r>
      <w:r w:rsidR="0033313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(2020)</w:t>
      </w:r>
    </w:p>
    <w:p w:rsidR="00763631" w:rsidRDefault="00763631" w:rsidP="00300786">
      <w:pPr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763631" w:rsidRDefault="00763631" w:rsidP="00300786">
      <w:pPr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337EE5" w:rsidRDefault="00337EE5" w:rsidP="00300786">
      <w:pPr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Hérold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Jean-François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journaliste de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carrière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quarante</w:t>
      </w:r>
      <w:r w:rsidR="00DA1FD8">
        <w:rPr>
          <w:rFonts w:ascii="Times New Roman" w:eastAsia="Times New Roman" w:hAnsi="Times New Roman" w:cs="Times New Roman"/>
          <w:color w:val="222222"/>
          <w:sz w:val="36"/>
          <w:szCs w:val="36"/>
        </w:rPr>
        <w:t>-deux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années 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de service. Formation en Sciences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Économiques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Universite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́ d’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État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d’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Haïti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(FDSE, 1979-1983), post-gradué en Relations International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es,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Faculte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́ Latino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Américaine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Sciences Sociales (FLACSO, 1988-1989),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République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Dominicaine.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Expérience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travail dans l’Administration publique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haïtienne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, ancien cadre de la Radio Nationale (</w:t>
      </w:r>
      <w:r w:rsidR="000D2604">
        <w:rPr>
          <w:rFonts w:ascii="Times New Roman" w:eastAsia="Times New Roman" w:hAnsi="Times New Roman" w:cs="Times New Roman"/>
          <w:color w:val="222222"/>
          <w:sz w:val="36"/>
          <w:szCs w:val="36"/>
        </w:rPr>
        <w:t>août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1982-</w:t>
      </w:r>
      <w:r w:rsidR="000D260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septembre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1986), ancien Directeur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Général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la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Télévision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</w:t>
      </w:r>
      <w:r w:rsidR="000D2604">
        <w:rPr>
          <w:rFonts w:ascii="Times New Roman" w:eastAsia="Times New Roman" w:hAnsi="Times New Roman" w:cs="Times New Roman"/>
          <w:color w:val="222222"/>
          <w:sz w:val="36"/>
          <w:szCs w:val="36"/>
        </w:rPr>
        <w:t>ationale (Mars-Septembre 90), (</w:t>
      </w:r>
      <w:proofErr w:type="spellStart"/>
      <w:r w:rsidR="000D2604">
        <w:rPr>
          <w:rFonts w:ascii="Times New Roman" w:eastAsia="Times New Roman" w:hAnsi="Times New Roman" w:cs="Times New Roman"/>
          <w:color w:val="222222"/>
          <w:sz w:val="36"/>
          <w:szCs w:val="36"/>
        </w:rPr>
        <w:t>f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́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vrier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-juin 91). Responsable de presse et Consultant au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Ministère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du Commerce (1986-1990), Bureau du Premier Ministre (1993-1994), (1996),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Ministère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de l´Économie et 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des Finances (1995-1996), Cabinet du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Président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la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République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(1996), PNUD (2005-2006). Correspondant de presse, Agence Espagnole de Presse (EFE) (1993-2002).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Éditorialiste, analyste 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politique sensible aux questions relatives à la politique nationale, la Constitution et les Relations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hai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̈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tiano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-dominicaines. Ecrivain avec à son actif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six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titres individuels : Le Coup de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Cédras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(1995), Manifeste de la Renaissance (2005), Pacte de la Renaissance (2005),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Haïti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autrement (2012),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Citoyenneté et État de droit en Haïti, décembre 2017 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tous aux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éditions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Médiatek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République dominicaine, nettoyage ethnique virtuel, génocide civil… C3 Éditions,</w:t>
      </w:r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2013.</w:t>
      </w:r>
    </w:p>
    <w:p w:rsidR="00337EE5" w:rsidRPr="00676EAB" w:rsidRDefault="00337EE5" w:rsidP="00300786">
      <w:pPr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Participation à des ouvrages collectifs : La Presse Sous la Mitraille (AHP, Septembre 1992), L’amendement de la Constitution de 1987, Enjeux, L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imites et Perspectives (C3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Éditions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Février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2012),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Haïti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La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Démocra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t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ie</w:t>
      </w:r>
      <w:proofErr w:type="spellEnd"/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Infe</w:t>
      </w:r>
      <w:proofErr w:type="spellEnd"/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́</w:t>
      </w:r>
      <w:proofErr w:type="spellStart"/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odée</w:t>
      </w:r>
      <w:proofErr w:type="spellEnd"/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(Le Natal 2014), a c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onduit pour l’In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stitut International pour la Dé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mocratie et l’Assistance Électorale (IDEA)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la publication de l’ouvrage : Relations entre partis politiques et parlementaires en Haïti, septembre 2015. 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Collaborat</w:t>
      </w:r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>eur de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la Revue Rencontre du CRESFED, publication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re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́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gulie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̀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re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textes d’analyse et d’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éditoriaux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dans le journal Le Nouvelliste, publication ponctuelle dans la revue du GHRAN et dans la revue Conjonction.</w:t>
      </w:r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Membre du directoire de Balance Magazine 1986-1991.</w:t>
      </w:r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>Conférencier</w:t>
      </w:r>
      <w:proofErr w:type="spellEnd"/>
      <w:r w:rsidRPr="00337EE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et invité assidu des 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médias haïtiens et étrangers,</w:t>
      </w:r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d’institutions nationales et internationales</w:t>
      </w:r>
      <w:r w:rsidR="000D2604">
        <w:rPr>
          <w:rFonts w:ascii="Times New Roman" w:eastAsia="Times New Roman" w:hAnsi="Times New Roman" w:cs="Times New Roman"/>
          <w:color w:val="222222"/>
          <w:sz w:val="36"/>
          <w:szCs w:val="36"/>
        </w:rPr>
        <w:t>,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 w:rsidR="00300786"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membre fondateur 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et premier Président </w:t>
      </w:r>
      <w:r w:rsidR="00300786"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de l’As</w:t>
      </w:r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sociation Nationale des </w:t>
      </w:r>
      <w:proofErr w:type="spellStart"/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>Médias</w:t>
      </w:r>
      <w:proofErr w:type="spellEnd"/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Haïtiens (ANMH), </w:t>
      </w:r>
      <w:proofErr w:type="spellStart"/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>Vice-Président</w:t>
      </w:r>
      <w:proofErr w:type="spellEnd"/>
      <w:r w:rsidR="0076363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du Conseil 2013-2015, Président du Conseil 2015-2017, membre de l’actuel Conseil.</w:t>
      </w:r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Directeur </w:t>
      </w:r>
      <w:proofErr w:type="spellStart"/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Général</w:t>
      </w:r>
      <w:proofErr w:type="spellEnd"/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</w:t>
      </w:r>
      <w:r w:rsidR="00A81B2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 w:rsid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Rad</w:t>
      </w:r>
      <w:r w:rsidR="00A81B2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io </w:t>
      </w:r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IBO</w:t>
      </w:r>
      <w:r w:rsidR="00A81B2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>depuis le 1</w:t>
      </w:r>
      <w:r w:rsidR="00A81B28">
        <w:rPr>
          <w:rFonts w:ascii="Times New Roman" w:eastAsia="Times New Roman" w:hAnsi="Times New Roman" w:cs="Times New Roman"/>
          <w:color w:val="222222"/>
          <w:sz w:val="36"/>
          <w:szCs w:val="36"/>
        </w:rPr>
        <w:t>er</w:t>
      </w:r>
      <w:r w:rsidRPr="0030078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Avril 1997. </w:t>
      </w:r>
    </w:p>
    <w:p w:rsidR="002156A8" w:rsidRPr="00337EE5" w:rsidRDefault="002156A8" w:rsidP="00300786">
      <w:pPr>
        <w:jc w:val="both"/>
        <w:rPr>
          <w:sz w:val="28"/>
          <w:szCs w:val="28"/>
        </w:rPr>
      </w:pPr>
    </w:p>
    <w:sectPr w:rsidR="002156A8" w:rsidRPr="00337EE5" w:rsidSect="002156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7EE5"/>
    <w:rsid w:val="000D2604"/>
    <w:rsid w:val="002156A8"/>
    <w:rsid w:val="00300786"/>
    <w:rsid w:val="00333135"/>
    <w:rsid w:val="00337EE5"/>
    <w:rsid w:val="005065A8"/>
    <w:rsid w:val="00676EAB"/>
    <w:rsid w:val="00763631"/>
    <w:rsid w:val="00A81B28"/>
    <w:rsid w:val="00BA5DA8"/>
    <w:rsid w:val="00D77DD0"/>
    <w:rsid w:val="00DA1FD8"/>
    <w:rsid w:val="00F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7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7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 Jean-François</dc:creator>
  <cp:lastModifiedBy>Direction Genarale</cp:lastModifiedBy>
  <cp:revision>2</cp:revision>
  <dcterms:created xsi:type="dcterms:W3CDTF">2020-02-27T21:38:00Z</dcterms:created>
  <dcterms:modified xsi:type="dcterms:W3CDTF">2020-02-27T21:38:00Z</dcterms:modified>
</cp:coreProperties>
</file>